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1688"/>
        <w:gridCol w:w="1395"/>
        <w:gridCol w:w="1053"/>
        <w:gridCol w:w="568"/>
        <w:gridCol w:w="1372"/>
        <w:gridCol w:w="547"/>
        <w:gridCol w:w="1382"/>
      </w:tblGrid>
      <w:tr w:rsidR="0086167A" w:rsidRPr="00447741" w:rsidTr="000643E4">
        <w:trPr>
          <w:trHeight w:val="719"/>
        </w:trPr>
        <w:tc>
          <w:tcPr>
            <w:tcW w:w="4771" w:type="dxa"/>
            <w:gridSpan w:val="2"/>
          </w:tcPr>
          <w:p w:rsidR="0086167A" w:rsidRDefault="00481552" w:rsidP="000643E4">
            <w:pPr>
              <w:rPr>
                <w:rFonts w:ascii="Arial Narrow" w:hAnsi="Arial Narrow"/>
                <w:sz w:val="20"/>
              </w:rPr>
            </w:pPr>
            <w:r>
              <w:rPr>
                <w:rFonts w:ascii="Arial Narrow" w:hAnsi="Arial Narrow"/>
                <w:sz w:val="20"/>
              </w:rPr>
              <w:t>Directive to Administrators</w:t>
            </w:r>
          </w:p>
          <w:p w:rsidR="0086167A" w:rsidRPr="00566637" w:rsidRDefault="0086167A" w:rsidP="000643E4">
            <w:pPr>
              <w:rPr>
                <w:rFonts w:ascii="Arial Narrow" w:hAnsi="Arial Narrow"/>
                <w:b/>
                <w:sz w:val="16"/>
                <w:szCs w:val="16"/>
              </w:rPr>
            </w:pPr>
          </w:p>
          <w:p w:rsidR="0086167A" w:rsidRPr="00447741" w:rsidRDefault="00D529BB" w:rsidP="000643E4">
            <w:pPr>
              <w:spacing w:line="360" w:lineRule="auto"/>
              <w:rPr>
                <w:rFonts w:ascii="Arial Narrow" w:hAnsi="Arial Narrow"/>
                <w:b/>
                <w:szCs w:val="24"/>
              </w:rPr>
            </w:pPr>
            <w:r>
              <w:rPr>
                <w:rFonts w:ascii="Arial Narrow" w:hAnsi="Arial Narrow"/>
                <w:b/>
                <w:szCs w:val="24"/>
              </w:rPr>
              <w:t>All Administrators, Classified Civil Service Staff and Paraprofessionals Represented by United Support Personnel (USP-Paraprofessionals)</w:t>
            </w:r>
          </w:p>
        </w:tc>
        <w:tc>
          <w:tcPr>
            <w:tcW w:w="3016" w:type="dxa"/>
            <w:gridSpan w:val="3"/>
          </w:tcPr>
          <w:p w:rsidR="0086167A" w:rsidRPr="00F26506" w:rsidRDefault="0086167A" w:rsidP="000643E4">
            <w:pPr>
              <w:rPr>
                <w:rFonts w:ascii="Arial Narrow" w:hAnsi="Arial Narrow"/>
                <w:i/>
                <w:sz w:val="20"/>
              </w:rPr>
            </w:pPr>
            <w:r>
              <w:rPr>
                <w:rFonts w:ascii="Arial Narrow" w:hAnsi="Arial Narrow"/>
                <w:sz w:val="20"/>
              </w:rPr>
              <w:t xml:space="preserve">WAD </w:t>
            </w:r>
            <w:r w:rsidRPr="0032680F">
              <w:rPr>
                <w:rFonts w:ascii="Arial Narrow" w:hAnsi="Arial Narrow"/>
                <w:b/>
                <w:sz w:val="18"/>
                <w:szCs w:val="18"/>
              </w:rPr>
              <w:t>(Wednesday)</w:t>
            </w:r>
            <w:r>
              <w:rPr>
                <w:rFonts w:ascii="Arial Narrow" w:hAnsi="Arial Narrow"/>
                <w:i/>
                <w:sz w:val="18"/>
                <w:szCs w:val="18"/>
              </w:rPr>
              <w:t xml:space="preserve"> </w:t>
            </w:r>
            <w:r>
              <w:rPr>
                <w:rFonts w:ascii="Arial Narrow" w:hAnsi="Arial Narrow"/>
                <w:sz w:val="20"/>
              </w:rPr>
              <w:t xml:space="preserve">Publication Date </w:t>
            </w:r>
          </w:p>
          <w:p w:rsidR="0086167A" w:rsidRDefault="00481552" w:rsidP="00D529BB">
            <w:pPr>
              <w:rPr>
                <w:rFonts w:ascii="Arial Narrow" w:hAnsi="Arial Narrow"/>
                <w:b/>
              </w:rPr>
            </w:pPr>
            <w:r>
              <w:rPr>
                <w:rFonts w:ascii="Arial Narrow" w:hAnsi="Arial Narrow"/>
                <w:b/>
              </w:rPr>
              <w:t>Wednesday</w:t>
            </w:r>
            <w:r w:rsidR="00C30205">
              <w:rPr>
                <w:rFonts w:ascii="Arial Narrow" w:hAnsi="Arial Narrow"/>
                <w:b/>
              </w:rPr>
              <w:t xml:space="preserve">, </w:t>
            </w:r>
            <w:r>
              <w:rPr>
                <w:rFonts w:ascii="Arial Narrow" w:hAnsi="Arial Narrow"/>
                <w:b/>
              </w:rPr>
              <w:t>September 14</w:t>
            </w:r>
            <w:r w:rsidR="00D529BB">
              <w:rPr>
                <w:rFonts w:ascii="Arial Narrow" w:hAnsi="Arial Narrow"/>
                <w:b/>
              </w:rPr>
              <w:t>, 2016</w:t>
            </w:r>
          </w:p>
        </w:tc>
        <w:tc>
          <w:tcPr>
            <w:tcW w:w="1919" w:type="dxa"/>
            <w:gridSpan w:val="2"/>
          </w:tcPr>
          <w:p w:rsidR="0086167A" w:rsidRDefault="0086167A" w:rsidP="000643E4">
            <w:pPr>
              <w:rPr>
                <w:rFonts w:ascii="Arial Narrow" w:hAnsi="Arial Narrow"/>
                <w:sz w:val="20"/>
              </w:rPr>
            </w:pPr>
            <w:r>
              <w:rPr>
                <w:rFonts w:ascii="Arial Narrow" w:hAnsi="Arial Narrow"/>
                <w:sz w:val="20"/>
              </w:rPr>
              <w:t xml:space="preserve">Wad Notice </w:t>
            </w:r>
            <w:r w:rsidRPr="00566637">
              <w:rPr>
                <w:rFonts w:ascii="Arial Narrow" w:hAnsi="Arial Narrow"/>
                <w:b/>
                <w:sz w:val="20"/>
              </w:rPr>
              <w:t>Number</w:t>
            </w:r>
          </w:p>
          <w:p w:rsidR="0086167A" w:rsidRDefault="0086167A" w:rsidP="000643E4">
            <w:pPr>
              <w:rPr>
                <w:rFonts w:ascii="Arial Narrow" w:hAnsi="Arial Narrow"/>
                <w:i/>
                <w:sz w:val="20"/>
              </w:rPr>
            </w:pPr>
          </w:p>
        </w:tc>
        <w:tc>
          <w:tcPr>
            <w:tcW w:w="1382" w:type="dxa"/>
          </w:tcPr>
          <w:p w:rsidR="0086167A" w:rsidRDefault="0086167A" w:rsidP="000643E4">
            <w:pPr>
              <w:rPr>
                <w:rFonts w:ascii="Arial Narrow" w:hAnsi="Arial Narrow"/>
                <w:i/>
                <w:sz w:val="20"/>
              </w:rPr>
            </w:pPr>
            <w:r>
              <w:rPr>
                <w:rFonts w:ascii="Arial Narrow" w:hAnsi="Arial Narrow"/>
                <w:sz w:val="20"/>
              </w:rPr>
              <w:t xml:space="preserve">No. of </w:t>
            </w:r>
            <w:r>
              <w:rPr>
                <w:rFonts w:ascii="Arial Narrow" w:hAnsi="Arial Narrow"/>
                <w:i/>
                <w:sz w:val="20"/>
              </w:rPr>
              <w:t>Pages</w:t>
            </w:r>
          </w:p>
          <w:p w:rsidR="0086167A" w:rsidRPr="00566637" w:rsidRDefault="0086167A" w:rsidP="000643E4">
            <w:pPr>
              <w:rPr>
                <w:rFonts w:ascii="Arial Narrow" w:hAnsi="Arial Narrow"/>
                <w:b/>
                <w:sz w:val="16"/>
                <w:szCs w:val="16"/>
              </w:rPr>
            </w:pPr>
          </w:p>
          <w:p w:rsidR="0086167A" w:rsidRPr="00447741" w:rsidRDefault="0086167A" w:rsidP="000643E4">
            <w:pPr>
              <w:rPr>
                <w:rFonts w:ascii="Arial Narrow" w:hAnsi="Arial Narrow"/>
                <w:b/>
                <w:sz w:val="20"/>
              </w:rPr>
            </w:pPr>
            <w:r>
              <w:rPr>
                <w:rFonts w:ascii="Arial Narrow" w:hAnsi="Arial Narrow"/>
                <w:b/>
                <w:sz w:val="20"/>
              </w:rPr>
              <w:t>__</w:t>
            </w:r>
            <w:r w:rsidRPr="00CC538D">
              <w:rPr>
                <w:rFonts w:ascii="Arial Narrow" w:hAnsi="Arial Narrow"/>
                <w:b/>
                <w:sz w:val="20"/>
                <w:u w:val="single"/>
              </w:rPr>
              <w:t>1</w:t>
            </w:r>
            <w:r>
              <w:rPr>
                <w:rFonts w:ascii="Arial Narrow" w:hAnsi="Arial Narrow"/>
                <w:b/>
                <w:sz w:val="20"/>
              </w:rPr>
              <w:t>__ of __</w:t>
            </w:r>
            <w:r w:rsidR="009D567B">
              <w:rPr>
                <w:rFonts w:ascii="Arial Narrow" w:hAnsi="Arial Narrow"/>
                <w:b/>
                <w:sz w:val="20"/>
                <w:u w:val="single"/>
              </w:rPr>
              <w:t>2</w:t>
            </w:r>
            <w:r>
              <w:rPr>
                <w:rFonts w:ascii="Arial Narrow" w:hAnsi="Arial Narrow"/>
                <w:b/>
                <w:sz w:val="20"/>
              </w:rPr>
              <w:t>__</w:t>
            </w:r>
          </w:p>
        </w:tc>
      </w:tr>
      <w:tr w:rsidR="0086167A" w:rsidTr="000643E4">
        <w:trPr>
          <w:trHeight w:val="501"/>
        </w:trPr>
        <w:tc>
          <w:tcPr>
            <w:tcW w:w="7219" w:type="dxa"/>
            <w:gridSpan w:val="4"/>
          </w:tcPr>
          <w:p w:rsidR="0086167A" w:rsidRPr="00F26506" w:rsidRDefault="0086167A" w:rsidP="000643E4">
            <w:pPr>
              <w:rPr>
                <w:rFonts w:ascii="Arial Narrow" w:hAnsi="Arial Narrow"/>
                <w:i/>
                <w:sz w:val="20"/>
              </w:rPr>
            </w:pPr>
            <w:r>
              <w:rPr>
                <w:rFonts w:ascii="Arial Narrow" w:hAnsi="Arial Narrow"/>
                <w:sz w:val="20"/>
              </w:rPr>
              <w:t xml:space="preserve">WAD Title </w:t>
            </w:r>
            <w:r w:rsidRPr="0032680F">
              <w:rPr>
                <w:rFonts w:ascii="Arial Narrow" w:hAnsi="Arial Narrow"/>
                <w:b/>
                <w:sz w:val="18"/>
                <w:szCs w:val="18"/>
              </w:rPr>
              <w:t>(Limit to 4-6 Words)</w:t>
            </w:r>
          </w:p>
          <w:p w:rsidR="0086167A" w:rsidRPr="00E5369F" w:rsidRDefault="00481552" w:rsidP="000643E4">
            <w:pPr>
              <w:rPr>
                <w:rFonts w:ascii="Arial Narrow" w:hAnsi="Arial Narrow"/>
                <w:b/>
              </w:rPr>
            </w:pPr>
            <w:r>
              <w:rPr>
                <w:rFonts w:ascii="Arial Narrow" w:hAnsi="Arial Narrow"/>
                <w:b/>
              </w:rPr>
              <w:t>Rest Breaks, Lunch Periods &amp; Attendance</w:t>
            </w:r>
          </w:p>
        </w:tc>
        <w:tc>
          <w:tcPr>
            <w:tcW w:w="1940" w:type="dxa"/>
            <w:gridSpan w:val="2"/>
          </w:tcPr>
          <w:p w:rsidR="0086167A" w:rsidRDefault="0086167A" w:rsidP="000643E4">
            <w:pPr>
              <w:rPr>
                <w:rFonts w:ascii="Arial Narrow" w:hAnsi="Arial Narrow"/>
                <w:b/>
                <w:sz w:val="18"/>
                <w:szCs w:val="18"/>
              </w:rPr>
            </w:pPr>
            <w:r>
              <w:rPr>
                <w:rFonts w:ascii="Arial Narrow" w:hAnsi="Arial Narrow"/>
                <w:sz w:val="20"/>
              </w:rPr>
              <w:t xml:space="preserve">Date Due </w:t>
            </w:r>
          </w:p>
          <w:p w:rsidR="0086167A" w:rsidRPr="0032680F" w:rsidRDefault="0086167A" w:rsidP="000643E4">
            <w:pPr>
              <w:rPr>
                <w:rFonts w:ascii="Arial Narrow" w:hAnsi="Arial Narrow"/>
                <w:b/>
                <w:sz w:val="20"/>
              </w:rPr>
            </w:pPr>
          </w:p>
          <w:p w:rsidR="0086167A" w:rsidRDefault="00481552" w:rsidP="000643E4">
            <w:pPr>
              <w:rPr>
                <w:rFonts w:ascii="Arial Narrow" w:hAnsi="Arial Narrow"/>
                <w:b/>
              </w:rPr>
            </w:pPr>
            <w:r>
              <w:rPr>
                <w:rFonts w:ascii="Arial Narrow" w:hAnsi="Arial Narrow"/>
                <w:b/>
              </w:rPr>
              <w:t>N/A</w:t>
            </w:r>
          </w:p>
        </w:tc>
        <w:tc>
          <w:tcPr>
            <w:tcW w:w="1929" w:type="dxa"/>
            <w:gridSpan w:val="2"/>
          </w:tcPr>
          <w:p w:rsidR="0086167A" w:rsidRDefault="0086167A" w:rsidP="000643E4">
            <w:pPr>
              <w:rPr>
                <w:rFonts w:ascii="Arial Narrow" w:hAnsi="Arial Narrow"/>
                <w:sz w:val="20"/>
              </w:rPr>
            </w:pPr>
            <w:r>
              <w:rPr>
                <w:rFonts w:ascii="Arial Narrow" w:hAnsi="Arial Narrow"/>
                <w:sz w:val="20"/>
              </w:rPr>
              <w:t>Not Applicable After</w:t>
            </w:r>
          </w:p>
          <w:p w:rsidR="0086167A" w:rsidRDefault="0086167A" w:rsidP="000643E4">
            <w:pPr>
              <w:rPr>
                <w:rFonts w:ascii="Arial Narrow" w:hAnsi="Arial Narrow"/>
                <w:sz w:val="20"/>
              </w:rPr>
            </w:pPr>
          </w:p>
          <w:p w:rsidR="0086167A" w:rsidRDefault="00481552" w:rsidP="000643E4">
            <w:pPr>
              <w:rPr>
                <w:rFonts w:ascii="Arial Narrow" w:hAnsi="Arial Narrow"/>
                <w:b/>
              </w:rPr>
            </w:pPr>
            <w:r>
              <w:rPr>
                <w:rFonts w:ascii="Arial Narrow" w:hAnsi="Arial Narrow"/>
                <w:b/>
              </w:rPr>
              <w:t>N/a</w:t>
            </w:r>
          </w:p>
        </w:tc>
      </w:tr>
      <w:tr w:rsidR="0086167A" w:rsidRPr="00935D41" w:rsidTr="000643E4">
        <w:trPr>
          <w:trHeight w:val="790"/>
        </w:trPr>
        <w:tc>
          <w:tcPr>
            <w:tcW w:w="3083" w:type="dxa"/>
          </w:tcPr>
          <w:p w:rsidR="0086167A" w:rsidRDefault="0086167A" w:rsidP="000643E4">
            <w:pPr>
              <w:rPr>
                <w:rFonts w:ascii="Arial Narrow" w:hAnsi="Arial Narrow"/>
                <w:sz w:val="20"/>
              </w:rPr>
            </w:pPr>
            <w:r>
              <w:rPr>
                <w:rFonts w:ascii="Arial Narrow" w:hAnsi="Arial Narrow"/>
                <w:sz w:val="20"/>
              </w:rPr>
              <w:t>From</w:t>
            </w:r>
          </w:p>
          <w:p w:rsidR="0086167A" w:rsidRPr="00935D41" w:rsidRDefault="00481552" w:rsidP="000643E4">
            <w:pPr>
              <w:spacing w:line="360" w:lineRule="auto"/>
              <w:rPr>
                <w:rFonts w:ascii="Arial Narrow" w:hAnsi="Arial Narrow"/>
                <w:b/>
                <w:szCs w:val="24"/>
              </w:rPr>
            </w:pPr>
            <w:r>
              <w:rPr>
                <w:rFonts w:ascii="Arial Narrow" w:hAnsi="Arial Narrow"/>
                <w:b/>
                <w:szCs w:val="24"/>
              </w:rPr>
              <w:t>Darin Conley</w:t>
            </w:r>
          </w:p>
          <w:p w:rsidR="0086167A" w:rsidRPr="0032680F" w:rsidRDefault="0086167A" w:rsidP="000643E4">
            <w:pPr>
              <w:spacing w:line="360" w:lineRule="auto"/>
              <w:rPr>
                <w:rFonts w:ascii="Arial Narrow" w:hAnsi="Arial Narrow"/>
                <w:b/>
                <w:sz w:val="16"/>
                <w:szCs w:val="16"/>
              </w:rPr>
            </w:pPr>
            <w:r w:rsidRPr="0032680F">
              <w:rPr>
                <w:rFonts w:ascii="Arial Narrow" w:hAnsi="Arial Narrow"/>
                <w:b/>
                <w:sz w:val="16"/>
                <w:szCs w:val="16"/>
              </w:rPr>
              <w:t xml:space="preserve"> (Cabinet member or approved by one below)</w:t>
            </w:r>
          </w:p>
        </w:tc>
        <w:tc>
          <w:tcPr>
            <w:tcW w:w="3083" w:type="dxa"/>
            <w:gridSpan w:val="2"/>
          </w:tcPr>
          <w:p w:rsidR="0086167A" w:rsidRDefault="0086167A" w:rsidP="000643E4">
            <w:pPr>
              <w:rPr>
                <w:rFonts w:ascii="Arial Narrow" w:hAnsi="Arial Narrow"/>
                <w:sz w:val="20"/>
              </w:rPr>
            </w:pPr>
            <w:r>
              <w:rPr>
                <w:rFonts w:ascii="Arial Narrow" w:hAnsi="Arial Narrow"/>
                <w:sz w:val="20"/>
              </w:rPr>
              <w:t>Title</w:t>
            </w:r>
          </w:p>
          <w:p w:rsidR="0086167A" w:rsidRDefault="0086167A" w:rsidP="000643E4">
            <w:pPr>
              <w:rPr>
                <w:rFonts w:ascii="Arial Narrow" w:hAnsi="Arial Narrow"/>
                <w:b/>
                <w:szCs w:val="24"/>
              </w:rPr>
            </w:pPr>
            <w:r w:rsidRPr="00935D41">
              <w:rPr>
                <w:rFonts w:ascii="Arial Narrow" w:hAnsi="Arial Narrow"/>
                <w:b/>
                <w:szCs w:val="24"/>
              </w:rPr>
              <w:t>Director</w:t>
            </w:r>
            <w:r w:rsidR="00481552">
              <w:rPr>
                <w:rFonts w:ascii="Arial Narrow" w:hAnsi="Arial Narrow"/>
                <w:b/>
                <w:szCs w:val="24"/>
              </w:rPr>
              <w:t xml:space="preserve"> of Special Projects</w:t>
            </w:r>
          </w:p>
          <w:p w:rsidR="0086167A" w:rsidRPr="00935D41" w:rsidRDefault="00481552" w:rsidP="000643E4">
            <w:pPr>
              <w:rPr>
                <w:rFonts w:ascii="Arial Narrow" w:hAnsi="Arial Narrow"/>
                <w:b/>
              </w:rPr>
            </w:pPr>
            <w:r>
              <w:rPr>
                <w:rFonts w:ascii="Arial Narrow" w:hAnsi="Arial Narrow"/>
                <w:b/>
                <w:szCs w:val="24"/>
              </w:rPr>
              <w:t>Human Resources</w:t>
            </w:r>
            <w:r w:rsidR="0086167A">
              <w:rPr>
                <w:rFonts w:ascii="Arial Narrow" w:hAnsi="Arial Narrow"/>
                <w:b/>
                <w:szCs w:val="24"/>
              </w:rPr>
              <w:t xml:space="preserve"> Department</w:t>
            </w:r>
          </w:p>
        </w:tc>
        <w:tc>
          <w:tcPr>
            <w:tcW w:w="2993" w:type="dxa"/>
            <w:gridSpan w:val="3"/>
          </w:tcPr>
          <w:p w:rsidR="0086167A" w:rsidRDefault="0086167A" w:rsidP="000643E4">
            <w:pPr>
              <w:rPr>
                <w:rFonts w:ascii="Arial Narrow" w:hAnsi="Arial Narrow"/>
                <w:sz w:val="20"/>
              </w:rPr>
            </w:pPr>
            <w:r>
              <w:rPr>
                <w:rFonts w:ascii="Arial Narrow" w:hAnsi="Arial Narrow"/>
                <w:sz w:val="20"/>
              </w:rPr>
              <w:t>Signature</w:t>
            </w:r>
          </w:p>
          <w:p w:rsidR="0086167A" w:rsidRDefault="0086167A" w:rsidP="000643E4">
            <w:pPr>
              <w:rPr>
                <w:rFonts w:ascii="Arial Narrow" w:hAnsi="Arial Narrow"/>
                <w:sz w:val="20"/>
              </w:rPr>
            </w:pPr>
          </w:p>
        </w:tc>
        <w:tc>
          <w:tcPr>
            <w:tcW w:w="1929" w:type="dxa"/>
            <w:gridSpan w:val="2"/>
          </w:tcPr>
          <w:p w:rsidR="0086167A" w:rsidRDefault="0086167A" w:rsidP="000643E4">
            <w:pPr>
              <w:rPr>
                <w:rFonts w:ascii="Arial Narrow" w:hAnsi="Arial Narrow"/>
                <w:sz w:val="20"/>
              </w:rPr>
            </w:pPr>
            <w:r>
              <w:rPr>
                <w:rFonts w:ascii="Arial Narrow" w:hAnsi="Arial Narrow"/>
                <w:sz w:val="20"/>
              </w:rPr>
              <w:t>Telephone</w:t>
            </w:r>
          </w:p>
          <w:p w:rsidR="0086167A" w:rsidRDefault="0086167A" w:rsidP="000643E4">
            <w:pPr>
              <w:rPr>
                <w:rFonts w:ascii="Arial Narrow" w:hAnsi="Arial Narrow"/>
                <w:sz w:val="20"/>
              </w:rPr>
            </w:pPr>
          </w:p>
          <w:p w:rsidR="0086167A" w:rsidRPr="00935D41" w:rsidRDefault="00B13D2E" w:rsidP="00481552">
            <w:pPr>
              <w:rPr>
                <w:rFonts w:ascii="Arial Narrow" w:hAnsi="Arial Narrow"/>
                <w:b/>
              </w:rPr>
            </w:pPr>
            <w:r>
              <w:rPr>
                <w:rFonts w:ascii="Arial Narrow" w:hAnsi="Arial Narrow"/>
                <w:b/>
              </w:rPr>
              <w:t>415-</w:t>
            </w:r>
            <w:r w:rsidR="00481552">
              <w:rPr>
                <w:rFonts w:ascii="Arial Narrow" w:hAnsi="Arial Narrow"/>
                <w:b/>
              </w:rPr>
              <w:t>241-6101</w:t>
            </w:r>
          </w:p>
        </w:tc>
      </w:tr>
      <w:tr w:rsidR="0086167A" w:rsidTr="000643E4">
        <w:trPr>
          <w:trHeight w:val="577"/>
        </w:trPr>
        <w:tc>
          <w:tcPr>
            <w:tcW w:w="11088" w:type="dxa"/>
            <w:gridSpan w:val="8"/>
          </w:tcPr>
          <w:p w:rsidR="0086167A" w:rsidRDefault="0086167A" w:rsidP="000643E4">
            <w:pPr>
              <w:rPr>
                <w:rFonts w:ascii="Arial Narrow" w:hAnsi="Arial Narrow"/>
                <w:sz w:val="20"/>
              </w:rPr>
            </w:pPr>
            <w:r>
              <w:rPr>
                <w:rFonts w:ascii="Arial Narrow" w:hAnsi="Arial Narrow"/>
                <w:sz w:val="20"/>
              </w:rPr>
              <w:t>Inform</w:t>
            </w:r>
            <w:r>
              <w:rPr>
                <w:rFonts w:ascii="Arial Narrow" w:hAnsi="Arial Narrow"/>
                <w:sz w:val="20"/>
              </w:rPr>
              <w:tab/>
            </w:r>
          </w:p>
          <w:p w:rsidR="0086167A" w:rsidRDefault="0086167A" w:rsidP="000643E4">
            <w:pPr>
              <w:spacing w:line="360" w:lineRule="auto"/>
              <w:rPr>
                <w:rFonts w:ascii="Arial Narrow" w:hAnsi="Arial Narrow"/>
                <w:b/>
                <w:sz w:val="20"/>
              </w:rPr>
            </w:pPr>
            <w:r>
              <w:rPr>
                <w:rFonts w:ascii="Arial Narrow" w:hAnsi="Arial Narrow"/>
                <w:sz w:val="20"/>
              </w:rPr>
              <w:tab/>
              <w:t>___ Certificated Staff           _</w:t>
            </w:r>
            <w:r>
              <w:rPr>
                <w:rFonts w:ascii="Arial Narrow" w:hAnsi="Arial Narrow"/>
                <w:sz w:val="20"/>
              </w:rPr>
              <w:softHyphen/>
              <w:t>_</w:t>
            </w:r>
            <w:r w:rsidR="00481552" w:rsidRPr="00481552">
              <w:rPr>
                <w:rFonts w:ascii="Arial Narrow" w:hAnsi="Arial Narrow"/>
                <w:b/>
                <w:sz w:val="20"/>
                <w:u w:val="single"/>
              </w:rPr>
              <w:t>x</w:t>
            </w:r>
            <w:r w:rsidRPr="00481552">
              <w:rPr>
                <w:rFonts w:ascii="Arial Narrow" w:hAnsi="Arial Narrow"/>
                <w:b/>
                <w:sz w:val="20"/>
                <w:u w:val="single"/>
              </w:rPr>
              <w:t>_</w:t>
            </w:r>
            <w:r>
              <w:rPr>
                <w:rFonts w:ascii="Arial Narrow" w:hAnsi="Arial Narrow"/>
                <w:sz w:val="20"/>
              </w:rPr>
              <w:t xml:space="preserve">Classified Staff            </w:t>
            </w:r>
            <w:r>
              <w:rPr>
                <w:rFonts w:ascii="Arial Narrow" w:hAnsi="Arial Narrow"/>
                <w:b/>
                <w:sz w:val="20"/>
              </w:rPr>
              <w:t>__</w:t>
            </w:r>
            <w:r>
              <w:rPr>
                <w:rFonts w:ascii="Arial Narrow" w:hAnsi="Arial Narrow"/>
                <w:sz w:val="20"/>
              </w:rPr>
              <w:t>_Parents   Post on Bulletin Board            Other_________________________</w:t>
            </w:r>
          </w:p>
        </w:tc>
      </w:tr>
    </w:tbl>
    <w:p w:rsidR="0086167A" w:rsidRDefault="0086167A" w:rsidP="0086167A">
      <w:pPr>
        <w:jc w:val="center"/>
        <w:rPr>
          <w:b/>
          <w:u w:val="single"/>
        </w:rPr>
      </w:pPr>
    </w:p>
    <w:p w:rsidR="0086167A" w:rsidRDefault="00481552" w:rsidP="0086167A">
      <w:pPr>
        <w:rPr>
          <w:b/>
          <w:u w:val="single"/>
        </w:rPr>
      </w:pPr>
      <w:r>
        <w:rPr>
          <w:b/>
          <w:u w:val="single"/>
        </w:rPr>
        <w:t>REST BREAKS AND LUNCH SCHEDULE FOR CLASSIFIED EMPLOYEES</w:t>
      </w:r>
    </w:p>
    <w:p w:rsidR="00481552" w:rsidRDefault="00481552" w:rsidP="0086167A">
      <w:r>
        <w:t>Scheduling rest breaks and lunch periods is subject to the approval of the employee’s supervisor. In granting breaks/ lunch periods for Classified Employees, the following schedule is to be used:</w:t>
      </w:r>
    </w:p>
    <w:p w:rsidR="00481552" w:rsidRDefault="00481552" w:rsidP="0086167A"/>
    <w:tbl>
      <w:tblPr>
        <w:tblStyle w:val="TableGrid"/>
        <w:tblW w:w="0" w:type="auto"/>
        <w:tblLook w:val="04A0" w:firstRow="1" w:lastRow="0" w:firstColumn="1" w:lastColumn="0" w:noHBand="0" w:noVBand="1"/>
      </w:tblPr>
      <w:tblGrid>
        <w:gridCol w:w="3672"/>
        <w:gridCol w:w="3672"/>
        <w:gridCol w:w="3672"/>
      </w:tblGrid>
      <w:tr w:rsidR="00481552" w:rsidTr="00D1729A">
        <w:trPr>
          <w:trHeight w:val="845"/>
        </w:trPr>
        <w:tc>
          <w:tcPr>
            <w:tcW w:w="3672" w:type="dxa"/>
          </w:tcPr>
          <w:p w:rsidR="00481552" w:rsidRPr="00D1729A" w:rsidRDefault="00481552" w:rsidP="00D1729A">
            <w:pPr>
              <w:jc w:val="center"/>
              <w:rPr>
                <w:b/>
                <w:u w:val="single"/>
              </w:rPr>
            </w:pPr>
            <w:r w:rsidRPr="00D1729A">
              <w:rPr>
                <w:b/>
                <w:u w:val="single"/>
              </w:rPr>
              <w:t>HOURS WORKED</w:t>
            </w:r>
          </w:p>
          <w:p w:rsidR="00481552" w:rsidRPr="00D1729A" w:rsidRDefault="00481552" w:rsidP="00D1729A">
            <w:pPr>
              <w:jc w:val="center"/>
              <w:rPr>
                <w:b/>
                <w:u w:val="single"/>
              </w:rPr>
            </w:pPr>
            <w:r w:rsidRPr="00D1729A">
              <w:rPr>
                <w:b/>
                <w:u w:val="single"/>
              </w:rPr>
              <w:t>PERIOD</w:t>
            </w:r>
          </w:p>
        </w:tc>
        <w:tc>
          <w:tcPr>
            <w:tcW w:w="3672" w:type="dxa"/>
          </w:tcPr>
          <w:p w:rsidR="00481552" w:rsidRPr="00D1729A" w:rsidRDefault="00481552" w:rsidP="00D1729A">
            <w:pPr>
              <w:jc w:val="center"/>
              <w:rPr>
                <w:b/>
                <w:u w:val="single"/>
              </w:rPr>
            </w:pPr>
            <w:r w:rsidRPr="00D1729A">
              <w:rPr>
                <w:b/>
                <w:u w:val="single"/>
              </w:rPr>
              <w:t>REST BREAKS</w:t>
            </w:r>
          </w:p>
          <w:p w:rsidR="00481552" w:rsidRPr="00D1729A" w:rsidRDefault="00481552" w:rsidP="00D1729A">
            <w:pPr>
              <w:jc w:val="center"/>
              <w:rPr>
                <w:b/>
                <w:u w:val="single"/>
              </w:rPr>
            </w:pPr>
            <w:r w:rsidRPr="00D1729A">
              <w:rPr>
                <w:b/>
                <w:u w:val="single"/>
              </w:rPr>
              <w:t>(PAID)</w:t>
            </w:r>
          </w:p>
        </w:tc>
        <w:tc>
          <w:tcPr>
            <w:tcW w:w="3672" w:type="dxa"/>
          </w:tcPr>
          <w:p w:rsidR="00481552" w:rsidRPr="00D1729A" w:rsidRDefault="00481552" w:rsidP="00D1729A">
            <w:pPr>
              <w:jc w:val="center"/>
              <w:rPr>
                <w:b/>
                <w:u w:val="single"/>
              </w:rPr>
            </w:pPr>
            <w:r w:rsidRPr="00D1729A">
              <w:rPr>
                <w:b/>
                <w:u w:val="single"/>
              </w:rPr>
              <w:t>LUNCH PERIOD</w:t>
            </w:r>
          </w:p>
          <w:p w:rsidR="00481552" w:rsidRPr="00D1729A" w:rsidRDefault="00481552" w:rsidP="00D1729A">
            <w:pPr>
              <w:jc w:val="center"/>
              <w:rPr>
                <w:b/>
                <w:u w:val="single"/>
              </w:rPr>
            </w:pPr>
            <w:r w:rsidRPr="00D1729A">
              <w:rPr>
                <w:b/>
                <w:u w:val="single"/>
              </w:rPr>
              <w:t>(UNPAID)</w:t>
            </w:r>
          </w:p>
        </w:tc>
      </w:tr>
      <w:tr w:rsidR="00481552" w:rsidTr="00481552">
        <w:tc>
          <w:tcPr>
            <w:tcW w:w="3672" w:type="dxa"/>
          </w:tcPr>
          <w:p w:rsidR="00481552" w:rsidRPr="009D567B" w:rsidRDefault="00481552" w:rsidP="0086167A">
            <w:pPr>
              <w:rPr>
                <w:b/>
                <w:sz w:val="22"/>
                <w:szCs w:val="22"/>
              </w:rPr>
            </w:pPr>
            <w:r w:rsidRPr="009D567B">
              <w:rPr>
                <w:b/>
                <w:sz w:val="22"/>
                <w:szCs w:val="22"/>
              </w:rPr>
              <w:t>1-3</w:t>
            </w:r>
          </w:p>
        </w:tc>
        <w:tc>
          <w:tcPr>
            <w:tcW w:w="3672" w:type="dxa"/>
          </w:tcPr>
          <w:p w:rsidR="00481552" w:rsidRPr="009D567B" w:rsidRDefault="00481552" w:rsidP="0086167A">
            <w:pPr>
              <w:rPr>
                <w:b/>
                <w:sz w:val="22"/>
                <w:szCs w:val="22"/>
              </w:rPr>
            </w:pPr>
            <w:r w:rsidRPr="009D567B">
              <w:rPr>
                <w:b/>
                <w:sz w:val="22"/>
                <w:szCs w:val="22"/>
              </w:rPr>
              <w:t>None</w:t>
            </w:r>
          </w:p>
        </w:tc>
        <w:tc>
          <w:tcPr>
            <w:tcW w:w="3672" w:type="dxa"/>
          </w:tcPr>
          <w:p w:rsidR="00481552" w:rsidRPr="009D567B" w:rsidRDefault="00481552" w:rsidP="0086167A">
            <w:pPr>
              <w:rPr>
                <w:b/>
                <w:sz w:val="22"/>
                <w:szCs w:val="22"/>
              </w:rPr>
            </w:pPr>
            <w:r w:rsidRPr="009D567B">
              <w:rPr>
                <w:b/>
                <w:sz w:val="22"/>
                <w:szCs w:val="22"/>
              </w:rPr>
              <w:t>None</w:t>
            </w:r>
          </w:p>
        </w:tc>
      </w:tr>
      <w:tr w:rsidR="00481552" w:rsidTr="00481552">
        <w:tc>
          <w:tcPr>
            <w:tcW w:w="3672" w:type="dxa"/>
          </w:tcPr>
          <w:p w:rsidR="00481552" w:rsidRPr="009D567B" w:rsidRDefault="00481552" w:rsidP="0086167A">
            <w:pPr>
              <w:rPr>
                <w:b/>
                <w:sz w:val="22"/>
                <w:szCs w:val="22"/>
              </w:rPr>
            </w:pPr>
            <w:r w:rsidRPr="009D567B">
              <w:rPr>
                <w:b/>
                <w:sz w:val="22"/>
                <w:szCs w:val="22"/>
              </w:rPr>
              <w:t>4</w:t>
            </w:r>
          </w:p>
        </w:tc>
        <w:tc>
          <w:tcPr>
            <w:tcW w:w="3672" w:type="dxa"/>
          </w:tcPr>
          <w:p w:rsidR="00481552" w:rsidRPr="009D567B" w:rsidRDefault="00481552" w:rsidP="0086167A">
            <w:pPr>
              <w:rPr>
                <w:b/>
                <w:sz w:val="22"/>
                <w:szCs w:val="22"/>
              </w:rPr>
            </w:pPr>
            <w:r w:rsidRPr="009D567B">
              <w:rPr>
                <w:b/>
                <w:sz w:val="22"/>
                <w:szCs w:val="22"/>
              </w:rPr>
              <w:t>15 Minutes</w:t>
            </w:r>
          </w:p>
        </w:tc>
        <w:tc>
          <w:tcPr>
            <w:tcW w:w="3672" w:type="dxa"/>
          </w:tcPr>
          <w:p w:rsidR="00481552" w:rsidRPr="009D567B" w:rsidRDefault="00481552" w:rsidP="0086167A">
            <w:pPr>
              <w:rPr>
                <w:b/>
                <w:sz w:val="22"/>
                <w:szCs w:val="22"/>
              </w:rPr>
            </w:pPr>
            <w:r w:rsidRPr="009D567B">
              <w:rPr>
                <w:b/>
                <w:sz w:val="22"/>
                <w:szCs w:val="22"/>
              </w:rPr>
              <w:t>None</w:t>
            </w:r>
          </w:p>
        </w:tc>
      </w:tr>
      <w:tr w:rsidR="00481552" w:rsidTr="00481552">
        <w:tc>
          <w:tcPr>
            <w:tcW w:w="3672" w:type="dxa"/>
          </w:tcPr>
          <w:p w:rsidR="00481552" w:rsidRPr="009D567B" w:rsidRDefault="00481552" w:rsidP="0086167A">
            <w:pPr>
              <w:rPr>
                <w:b/>
                <w:sz w:val="22"/>
                <w:szCs w:val="22"/>
              </w:rPr>
            </w:pPr>
            <w:r w:rsidRPr="009D567B">
              <w:rPr>
                <w:b/>
                <w:sz w:val="22"/>
                <w:szCs w:val="22"/>
              </w:rPr>
              <w:t>5</w:t>
            </w:r>
          </w:p>
        </w:tc>
        <w:tc>
          <w:tcPr>
            <w:tcW w:w="3672" w:type="dxa"/>
          </w:tcPr>
          <w:p w:rsidR="00481552" w:rsidRPr="009D567B" w:rsidRDefault="00481552" w:rsidP="0086167A">
            <w:pPr>
              <w:rPr>
                <w:b/>
                <w:sz w:val="22"/>
                <w:szCs w:val="22"/>
              </w:rPr>
            </w:pPr>
            <w:r w:rsidRPr="009D567B">
              <w:rPr>
                <w:b/>
                <w:sz w:val="22"/>
                <w:szCs w:val="22"/>
              </w:rPr>
              <w:t>15 Minutes</w:t>
            </w:r>
          </w:p>
        </w:tc>
        <w:tc>
          <w:tcPr>
            <w:tcW w:w="3672" w:type="dxa"/>
          </w:tcPr>
          <w:p w:rsidR="00481552" w:rsidRPr="009D567B" w:rsidRDefault="00481552" w:rsidP="0086167A">
            <w:pPr>
              <w:rPr>
                <w:b/>
                <w:sz w:val="22"/>
                <w:szCs w:val="22"/>
              </w:rPr>
            </w:pPr>
            <w:r w:rsidRPr="009D567B">
              <w:rPr>
                <w:b/>
                <w:sz w:val="22"/>
                <w:szCs w:val="22"/>
              </w:rPr>
              <w:t>None- (Classified Civil Service)</w:t>
            </w:r>
          </w:p>
          <w:p w:rsidR="00481552" w:rsidRPr="009D567B" w:rsidRDefault="00481552" w:rsidP="0086167A">
            <w:pPr>
              <w:rPr>
                <w:b/>
                <w:sz w:val="22"/>
                <w:szCs w:val="22"/>
              </w:rPr>
            </w:pPr>
            <w:r w:rsidRPr="009D567B">
              <w:rPr>
                <w:b/>
                <w:sz w:val="22"/>
                <w:szCs w:val="22"/>
              </w:rPr>
              <w:t>30 Minutes Minimum (USP-Para)</w:t>
            </w:r>
          </w:p>
        </w:tc>
      </w:tr>
      <w:tr w:rsidR="00481552" w:rsidTr="00481552">
        <w:tc>
          <w:tcPr>
            <w:tcW w:w="3672" w:type="dxa"/>
          </w:tcPr>
          <w:p w:rsidR="00481552" w:rsidRPr="009D567B" w:rsidRDefault="00481552" w:rsidP="0086167A">
            <w:pPr>
              <w:rPr>
                <w:b/>
                <w:sz w:val="22"/>
                <w:szCs w:val="22"/>
              </w:rPr>
            </w:pPr>
            <w:r w:rsidRPr="009D567B">
              <w:rPr>
                <w:b/>
                <w:sz w:val="22"/>
                <w:szCs w:val="22"/>
              </w:rPr>
              <w:t>5.5</w:t>
            </w:r>
          </w:p>
        </w:tc>
        <w:tc>
          <w:tcPr>
            <w:tcW w:w="3672" w:type="dxa"/>
          </w:tcPr>
          <w:p w:rsidR="00481552" w:rsidRPr="009D567B" w:rsidRDefault="00481552" w:rsidP="0086167A">
            <w:pPr>
              <w:rPr>
                <w:b/>
                <w:sz w:val="22"/>
                <w:szCs w:val="22"/>
              </w:rPr>
            </w:pPr>
            <w:r w:rsidRPr="009D567B">
              <w:rPr>
                <w:b/>
                <w:sz w:val="22"/>
                <w:szCs w:val="22"/>
              </w:rPr>
              <w:t>(2) – 15 Minutes Each</w:t>
            </w:r>
          </w:p>
        </w:tc>
        <w:tc>
          <w:tcPr>
            <w:tcW w:w="3672" w:type="dxa"/>
          </w:tcPr>
          <w:p w:rsidR="00481552" w:rsidRPr="009D567B" w:rsidRDefault="00481552" w:rsidP="0086167A">
            <w:pPr>
              <w:rPr>
                <w:b/>
                <w:sz w:val="22"/>
                <w:szCs w:val="22"/>
              </w:rPr>
            </w:pPr>
            <w:r w:rsidRPr="009D567B">
              <w:rPr>
                <w:b/>
                <w:sz w:val="22"/>
                <w:szCs w:val="22"/>
              </w:rPr>
              <w:t>30 Minutes Minimum</w:t>
            </w:r>
          </w:p>
          <w:p w:rsidR="00481552" w:rsidRPr="009D567B" w:rsidRDefault="00481552" w:rsidP="0086167A">
            <w:pPr>
              <w:rPr>
                <w:b/>
                <w:sz w:val="22"/>
                <w:szCs w:val="22"/>
              </w:rPr>
            </w:pPr>
            <w:r w:rsidRPr="009D567B">
              <w:rPr>
                <w:b/>
                <w:sz w:val="22"/>
                <w:szCs w:val="22"/>
              </w:rPr>
              <w:t>60 Minutes Maximum</w:t>
            </w:r>
          </w:p>
        </w:tc>
      </w:tr>
      <w:tr w:rsidR="00481552" w:rsidTr="00481552">
        <w:tc>
          <w:tcPr>
            <w:tcW w:w="3672" w:type="dxa"/>
          </w:tcPr>
          <w:p w:rsidR="00481552" w:rsidRPr="009D567B" w:rsidRDefault="00481552" w:rsidP="0086167A">
            <w:pPr>
              <w:rPr>
                <w:b/>
                <w:sz w:val="22"/>
                <w:szCs w:val="22"/>
              </w:rPr>
            </w:pPr>
            <w:r w:rsidRPr="009D567B">
              <w:rPr>
                <w:b/>
                <w:sz w:val="22"/>
                <w:szCs w:val="22"/>
              </w:rPr>
              <w:t>6-8</w:t>
            </w:r>
          </w:p>
        </w:tc>
        <w:tc>
          <w:tcPr>
            <w:tcW w:w="3672" w:type="dxa"/>
          </w:tcPr>
          <w:p w:rsidR="00481552" w:rsidRPr="009D567B" w:rsidRDefault="00481552" w:rsidP="0086167A">
            <w:pPr>
              <w:rPr>
                <w:b/>
                <w:sz w:val="22"/>
                <w:szCs w:val="22"/>
              </w:rPr>
            </w:pPr>
            <w:r w:rsidRPr="009D567B">
              <w:rPr>
                <w:b/>
                <w:sz w:val="22"/>
                <w:szCs w:val="22"/>
              </w:rPr>
              <w:t>(2) – 15 Minutes Each</w:t>
            </w:r>
          </w:p>
        </w:tc>
        <w:tc>
          <w:tcPr>
            <w:tcW w:w="3672" w:type="dxa"/>
          </w:tcPr>
          <w:p w:rsidR="00481552" w:rsidRPr="009D567B" w:rsidRDefault="00481552" w:rsidP="00481552">
            <w:pPr>
              <w:rPr>
                <w:b/>
                <w:sz w:val="22"/>
                <w:szCs w:val="22"/>
              </w:rPr>
            </w:pPr>
            <w:r w:rsidRPr="009D567B">
              <w:rPr>
                <w:b/>
                <w:sz w:val="22"/>
                <w:szCs w:val="22"/>
              </w:rPr>
              <w:t>30 Minutes Minimum</w:t>
            </w:r>
          </w:p>
          <w:p w:rsidR="00481552" w:rsidRPr="009D567B" w:rsidRDefault="00481552" w:rsidP="00481552">
            <w:pPr>
              <w:rPr>
                <w:b/>
                <w:sz w:val="22"/>
                <w:szCs w:val="22"/>
              </w:rPr>
            </w:pPr>
            <w:r w:rsidRPr="009D567B">
              <w:rPr>
                <w:b/>
                <w:sz w:val="22"/>
                <w:szCs w:val="22"/>
              </w:rPr>
              <w:t>60 Minutes Maximum</w:t>
            </w:r>
          </w:p>
        </w:tc>
      </w:tr>
    </w:tbl>
    <w:p w:rsidR="00481552" w:rsidRPr="00481552" w:rsidRDefault="00481552" w:rsidP="0086167A"/>
    <w:p w:rsidR="0086167A" w:rsidRDefault="00D1729A" w:rsidP="0086167A">
      <w:r>
        <w:t>Any employee assigned to a full-time position is required to work 8 hours a day during the normal business hours of the respective department/site. A lunch period is taken on the employee’s own time. A full-time employee who reports to work at 8:00 a.m., and takes a one-hour lunch is required to stay on the job until 5:00 p.m. Wherever possible, rest period shall be taken close to the middle of each work assignment. Rest break scheduling is subject to approval of the employee’s supervisor. Rest and lunch periods not taken cannot be accumulated or be used to shorten the work schedule at either the beginning or end of the assignment.</w:t>
      </w:r>
    </w:p>
    <w:p w:rsidR="00D1729A" w:rsidRDefault="00D1729A" w:rsidP="0086167A"/>
    <w:p w:rsidR="00D1729A" w:rsidRDefault="00D1729A" w:rsidP="0086167A">
      <w:r>
        <w:t>Note: Where program needs require the United Support Personnel (USP- Paraprofessionals) to remain with students for instruction during lunch, this time shall be part of the work assignment and paid. Otherwise, a minimum 30 minutes unpaid lunch period shall be granted, unless changed by mutual agreement of the United Support Personnel</w:t>
      </w:r>
      <w:r w:rsidR="0037289D">
        <w:t xml:space="preserve"> and s</w:t>
      </w:r>
      <w:r>
        <w:t>upervisor. Passing periods during which United Support Personnel are attending to student/ school needs shall not be considered as part of rest periods.</w:t>
      </w:r>
    </w:p>
    <w:p w:rsidR="00D1729A" w:rsidRDefault="00D1729A" w:rsidP="0086167A"/>
    <w:p w:rsidR="009D567B" w:rsidRDefault="009D567B" w:rsidP="0086167A"/>
    <w:p w:rsidR="00D26C90" w:rsidRDefault="00D26C90" w:rsidP="0086167A">
      <w:pPr>
        <w:rPr>
          <w:b/>
        </w:rPr>
      </w:pPr>
    </w:p>
    <w:p w:rsidR="00D26C90" w:rsidRDefault="00D26C90" w:rsidP="0086167A">
      <w:pPr>
        <w:rPr>
          <w:b/>
        </w:rPr>
      </w:pPr>
    </w:p>
    <w:p w:rsidR="00D1729A" w:rsidRPr="009D567B" w:rsidRDefault="00D1729A" w:rsidP="0086167A">
      <w:pPr>
        <w:rPr>
          <w:b/>
        </w:rPr>
      </w:pPr>
      <w:bookmarkStart w:id="0" w:name="_GoBack"/>
      <w:bookmarkEnd w:id="0"/>
      <w:r w:rsidRPr="009D567B">
        <w:rPr>
          <w:b/>
        </w:rPr>
        <w:lastRenderedPageBreak/>
        <w:t xml:space="preserve">ATTENDANCE </w:t>
      </w:r>
    </w:p>
    <w:p w:rsidR="00D1729A" w:rsidRDefault="00D1729A" w:rsidP="0086167A">
      <w:r>
        <w:t xml:space="preserve">As a public </w:t>
      </w:r>
      <w:r w:rsidR="0037289D">
        <w:t>institution</w:t>
      </w:r>
      <w:r>
        <w:t xml:space="preserve"> we must account for all hours. Therefore, all classified staff must follow department/site procedures for time reporting and sign in at the actual time they arrive to begin their shift and sign o</w:t>
      </w:r>
      <w:r w:rsidR="0037289D">
        <w:t>ut at the end of each shift site.</w:t>
      </w:r>
    </w:p>
    <w:p w:rsidR="0037289D" w:rsidRDefault="0037289D" w:rsidP="0086167A"/>
    <w:p w:rsidR="0037289D" w:rsidRDefault="0037289D" w:rsidP="0086167A">
      <w:r>
        <w:t>Employee requests for time off including use of vacation, compensatory time earned, and floating holidays must be approved in advance by the employee’s supervisor. Employees represented by USP must have requests for use of vacation approval by the supervisor at least seven (7) days in advance, unless this provision is waived in an emergency or due to circumstances beyond the reasonable control of the employee. Employees absent due to illness, injury, or medical appointments must follow procedures established by their immediate supervisor to notify their department of their intent to be absent</w:t>
      </w:r>
      <w:r w:rsidR="009D567B">
        <w:t xml:space="preserve"> and the anticipated duration of the absence. Except in the case of emergency, notification shall be made in advance as far as possible and no later than thirty (30) minutes prior to the start of the work shift.</w:t>
      </w:r>
    </w:p>
    <w:p w:rsidR="009D567B" w:rsidRDefault="009D567B" w:rsidP="0086167A"/>
    <w:p w:rsidR="009D567B" w:rsidRDefault="009D567B" w:rsidP="0086167A">
      <w:r>
        <w:t>If you have any further questions, please contact Human Resources at (415) 241-6101.</w:t>
      </w:r>
    </w:p>
    <w:p w:rsidR="00D1729A" w:rsidRDefault="00D1729A" w:rsidP="0086167A"/>
    <w:p w:rsidR="0086167A" w:rsidRDefault="0086167A" w:rsidP="0086167A">
      <w:pPr>
        <w:jc w:val="center"/>
      </w:pPr>
    </w:p>
    <w:p w:rsidR="00DF7EEC" w:rsidRDefault="00DF7EEC" w:rsidP="00D40DFC"/>
    <w:p w:rsidR="00D40DFC" w:rsidRDefault="00D40DFC" w:rsidP="00D40DFC"/>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184"/>
        <w:gridCol w:w="3358"/>
        <w:gridCol w:w="3358"/>
      </w:tblGrid>
      <w:tr w:rsidR="0086167A" w:rsidRPr="0086167A" w:rsidTr="000643E4">
        <w:tc>
          <w:tcPr>
            <w:tcW w:w="1188" w:type="dxa"/>
            <w:shd w:val="pct10" w:color="auto" w:fill="auto"/>
            <w:vAlign w:val="center"/>
          </w:tcPr>
          <w:p w:rsidR="0086167A" w:rsidRPr="0086167A" w:rsidRDefault="0086167A" w:rsidP="0086167A">
            <w:pPr>
              <w:rPr>
                <w:rFonts w:ascii="Arial Narrow" w:hAnsi="Arial Narrow"/>
                <w:i/>
                <w:sz w:val="22"/>
                <w:szCs w:val="22"/>
              </w:rPr>
            </w:pPr>
          </w:p>
          <w:p w:rsidR="0086167A" w:rsidRPr="0086167A" w:rsidRDefault="0086167A" w:rsidP="0086167A">
            <w:pPr>
              <w:keepNext/>
              <w:keepLines/>
              <w:spacing w:before="200"/>
              <w:outlineLvl w:val="4"/>
              <w:rPr>
                <w:rFonts w:asciiTheme="majorHAnsi" w:eastAsiaTheme="majorEastAsia" w:hAnsiTheme="majorHAnsi" w:cstheme="majorBidi"/>
                <w:color w:val="243F60" w:themeColor="accent1" w:themeShade="7F"/>
                <w:sz w:val="22"/>
                <w:szCs w:val="22"/>
              </w:rPr>
            </w:pPr>
            <w:r w:rsidRPr="0086167A">
              <w:rPr>
                <w:rFonts w:asciiTheme="majorHAnsi" w:eastAsiaTheme="majorEastAsia" w:hAnsiTheme="majorHAnsi" w:cstheme="majorBidi"/>
                <w:color w:val="243F60" w:themeColor="accent1" w:themeShade="7F"/>
                <w:sz w:val="22"/>
                <w:szCs w:val="22"/>
              </w:rPr>
              <w:t>Approved</w:t>
            </w:r>
          </w:p>
        </w:tc>
        <w:tc>
          <w:tcPr>
            <w:tcW w:w="3184" w:type="dxa"/>
          </w:tcPr>
          <w:p w:rsidR="0086167A" w:rsidRPr="0086167A" w:rsidRDefault="0086167A" w:rsidP="0086167A">
            <w:pPr>
              <w:rPr>
                <w:rFonts w:ascii="Arial Narrow" w:hAnsi="Arial Narrow"/>
                <w:sz w:val="22"/>
                <w:szCs w:val="22"/>
              </w:rPr>
            </w:pPr>
            <w:r w:rsidRPr="0086167A">
              <w:rPr>
                <w:rFonts w:ascii="Arial Narrow" w:hAnsi="Arial Narrow"/>
                <w:sz w:val="22"/>
                <w:szCs w:val="22"/>
              </w:rPr>
              <w:t>Cabinet Member</w:t>
            </w:r>
          </w:p>
          <w:p w:rsidR="0086167A" w:rsidRPr="0086167A" w:rsidRDefault="009D567B" w:rsidP="0086167A">
            <w:pPr>
              <w:rPr>
                <w:rFonts w:ascii="Arial Narrow" w:hAnsi="Arial Narrow"/>
                <w:b/>
                <w:sz w:val="22"/>
                <w:szCs w:val="22"/>
              </w:rPr>
            </w:pPr>
            <w:r>
              <w:rPr>
                <w:rFonts w:ascii="Arial Narrow" w:hAnsi="Arial Narrow"/>
                <w:b/>
                <w:sz w:val="22"/>
                <w:szCs w:val="22"/>
              </w:rPr>
              <w:t>Darin Conley</w:t>
            </w:r>
          </w:p>
        </w:tc>
        <w:tc>
          <w:tcPr>
            <w:tcW w:w="3358" w:type="dxa"/>
          </w:tcPr>
          <w:p w:rsidR="0086167A" w:rsidRPr="0086167A" w:rsidRDefault="0086167A" w:rsidP="0086167A">
            <w:pPr>
              <w:rPr>
                <w:rFonts w:ascii="Arial Narrow" w:hAnsi="Arial Narrow"/>
                <w:sz w:val="22"/>
                <w:szCs w:val="22"/>
              </w:rPr>
            </w:pPr>
            <w:r w:rsidRPr="0086167A">
              <w:rPr>
                <w:rFonts w:ascii="Arial Narrow" w:hAnsi="Arial Narrow"/>
                <w:sz w:val="22"/>
                <w:szCs w:val="22"/>
              </w:rPr>
              <w:t>Title</w:t>
            </w:r>
          </w:p>
          <w:p w:rsidR="0086167A" w:rsidRPr="0086167A" w:rsidRDefault="009D567B" w:rsidP="0086167A">
            <w:pPr>
              <w:rPr>
                <w:rFonts w:ascii="Arial Narrow" w:hAnsi="Arial Narrow"/>
                <w:b/>
                <w:sz w:val="22"/>
                <w:szCs w:val="22"/>
              </w:rPr>
            </w:pPr>
            <w:r>
              <w:rPr>
                <w:rFonts w:ascii="Arial Narrow" w:hAnsi="Arial Narrow"/>
                <w:b/>
                <w:sz w:val="22"/>
                <w:szCs w:val="22"/>
              </w:rPr>
              <w:t>Director of Special Projects</w:t>
            </w:r>
          </w:p>
        </w:tc>
        <w:tc>
          <w:tcPr>
            <w:tcW w:w="3358" w:type="dxa"/>
          </w:tcPr>
          <w:p w:rsidR="0086167A" w:rsidRPr="0086167A" w:rsidRDefault="0086167A" w:rsidP="0086167A">
            <w:pPr>
              <w:rPr>
                <w:rFonts w:ascii="Arial Narrow" w:hAnsi="Arial Narrow"/>
                <w:sz w:val="22"/>
                <w:szCs w:val="22"/>
              </w:rPr>
            </w:pPr>
            <w:r w:rsidRPr="0086167A">
              <w:rPr>
                <w:rFonts w:ascii="Arial Narrow" w:hAnsi="Arial Narrow"/>
                <w:sz w:val="22"/>
                <w:szCs w:val="22"/>
              </w:rPr>
              <w:t>Signature</w:t>
            </w:r>
          </w:p>
        </w:tc>
      </w:tr>
      <w:tr w:rsidR="0086167A" w:rsidRPr="0086167A" w:rsidTr="000643E4">
        <w:tc>
          <w:tcPr>
            <w:tcW w:w="11088" w:type="dxa"/>
            <w:gridSpan w:val="4"/>
          </w:tcPr>
          <w:p w:rsidR="0086167A" w:rsidRPr="0086167A" w:rsidRDefault="0086167A" w:rsidP="0086167A">
            <w:pPr>
              <w:jc w:val="center"/>
              <w:rPr>
                <w:rFonts w:ascii="Arial Narrow" w:hAnsi="Arial Narrow"/>
                <w:sz w:val="22"/>
                <w:szCs w:val="22"/>
              </w:rPr>
            </w:pPr>
            <w:r w:rsidRPr="0086167A">
              <w:rPr>
                <w:rFonts w:ascii="Arial Narrow" w:hAnsi="Arial Narrow"/>
                <w:b/>
                <w:sz w:val="22"/>
                <w:szCs w:val="22"/>
              </w:rPr>
              <w:t>SAN FRANCISCO UNIFIED SCHOOL DISTRICT WEEKLY ADMINISTRATIVE DIRECTIVE (WAD)</w:t>
            </w:r>
          </w:p>
        </w:tc>
      </w:tr>
    </w:tbl>
    <w:p w:rsidR="0086167A" w:rsidRDefault="0086167A" w:rsidP="00D40DFC"/>
    <w:sectPr w:rsidR="0086167A" w:rsidSect="00DF7EEC">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884" w:rsidRDefault="008D2884" w:rsidP="0086167A">
      <w:r>
        <w:separator/>
      </w:r>
    </w:p>
  </w:endnote>
  <w:endnote w:type="continuationSeparator" w:id="0">
    <w:p w:rsidR="008D2884" w:rsidRDefault="008D2884" w:rsidP="0086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94267"/>
      <w:docPartObj>
        <w:docPartGallery w:val="Page Numbers (Bottom of Page)"/>
        <w:docPartUnique/>
      </w:docPartObj>
    </w:sdtPr>
    <w:sdtEndPr>
      <w:rPr>
        <w:noProof/>
      </w:rPr>
    </w:sdtEndPr>
    <w:sdtContent>
      <w:p w:rsidR="0086167A" w:rsidRDefault="0086167A">
        <w:pPr>
          <w:pStyle w:val="Footer"/>
          <w:jc w:val="center"/>
        </w:pPr>
        <w:r>
          <w:fldChar w:fldCharType="begin"/>
        </w:r>
        <w:r>
          <w:instrText xml:space="preserve"> PAGE   \* MERGEFORMAT </w:instrText>
        </w:r>
        <w:r>
          <w:fldChar w:fldCharType="separate"/>
        </w:r>
        <w:r w:rsidR="00D26C90">
          <w:rPr>
            <w:noProof/>
          </w:rPr>
          <w:t>2</w:t>
        </w:r>
        <w:r>
          <w:rPr>
            <w:noProof/>
          </w:rPr>
          <w:fldChar w:fldCharType="end"/>
        </w:r>
      </w:p>
    </w:sdtContent>
  </w:sdt>
  <w:p w:rsidR="0086167A" w:rsidRDefault="00861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884" w:rsidRDefault="008D2884" w:rsidP="0086167A">
      <w:r>
        <w:separator/>
      </w:r>
    </w:p>
  </w:footnote>
  <w:footnote w:type="continuationSeparator" w:id="0">
    <w:p w:rsidR="008D2884" w:rsidRDefault="008D2884" w:rsidP="00861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F10E5"/>
    <w:multiLevelType w:val="hybridMultilevel"/>
    <w:tmpl w:val="BBF40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4344B"/>
    <w:multiLevelType w:val="hybridMultilevel"/>
    <w:tmpl w:val="D74A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E72B9"/>
    <w:multiLevelType w:val="hybridMultilevel"/>
    <w:tmpl w:val="08C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93833"/>
    <w:multiLevelType w:val="hybridMultilevel"/>
    <w:tmpl w:val="90E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46BC8"/>
    <w:multiLevelType w:val="hybridMultilevel"/>
    <w:tmpl w:val="A2286614"/>
    <w:lvl w:ilvl="0" w:tplc="83F0FE7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02184A"/>
    <w:multiLevelType w:val="hybridMultilevel"/>
    <w:tmpl w:val="153AC5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650199"/>
    <w:multiLevelType w:val="hybridMultilevel"/>
    <w:tmpl w:val="342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E015B"/>
    <w:multiLevelType w:val="hybridMultilevel"/>
    <w:tmpl w:val="4B28A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7A"/>
    <w:rsid w:val="000643E4"/>
    <w:rsid w:val="0007111F"/>
    <w:rsid w:val="00090460"/>
    <w:rsid w:val="000C027C"/>
    <w:rsid w:val="000E541B"/>
    <w:rsid w:val="000F27EC"/>
    <w:rsid w:val="002D379B"/>
    <w:rsid w:val="0037289D"/>
    <w:rsid w:val="00481552"/>
    <w:rsid w:val="004977B1"/>
    <w:rsid w:val="00550625"/>
    <w:rsid w:val="0058467D"/>
    <w:rsid w:val="005866EB"/>
    <w:rsid w:val="0061702E"/>
    <w:rsid w:val="00683E19"/>
    <w:rsid w:val="006F1BD3"/>
    <w:rsid w:val="007E690B"/>
    <w:rsid w:val="0086167A"/>
    <w:rsid w:val="008B32B3"/>
    <w:rsid w:val="008D2884"/>
    <w:rsid w:val="008D2AD0"/>
    <w:rsid w:val="009A23ED"/>
    <w:rsid w:val="009D567B"/>
    <w:rsid w:val="00A00174"/>
    <w:rsid w:val="00A150AC"/>
    <w:rsid w:val="00A25A69"/>
    <w:rsid w:val="00A80CDC"/>
    <w:rsid w:val="00A83898"/>
    <w:rsid w:val="00AA30FC"/>
    <w:rsid w:val="00B06156"/>
    <w:rsid w:val="00B13D2E"/>
    <w:rsid w:val="00BB70EE"/>
    <w:rsid w:val="00C30205"/>
    <w:rsid w:val="00D05AE1"/>
    <w:rsid w:val="00D1729A"/>
    <w:rsid w:val="00D175F6"/>
    <w:rsid w:val="00D26C90"/>
    <w:rsid w:val="00D40DFC"/>
    <w:rsid w:val="00D529BB"/>
    <w:rsid w:val="00DF7EEC"/>
    <w:rsid w:val="00E2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1407C-30DC-44AA-8E86-C1F2A906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7A"/>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86167A"/>
    <w:pPr>
      <w:keepNext/>
      <w:outlineLvl w:val="6"/>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167A"/>
    <w:rPr>
      <w:rFonts w:ascii="Arial Narrow" w:eastAsia="Times New Roman" w:hAnsi="Arial Narrow" w:cs="Times New Roman"/>
      <w:b/>
      <w:sz w:val="24"/>
      <w:szCs w:val="20"/>
    </w:rPr>
  </w:style>
  <w:style w:type="paragraph" w:styleId="Header">
    <w:name w:val="header"/>
    <w:basedOn w:val="Normal"/>
    <w:link w:val="HeaderChar"/>
    <w:uiPriority w:val="99"/>
    <w:unhideWhenUsed/>
    <w:rsid w:val="0086167A"/>
    <w:pPr>
      <w:tabs>
        <w:tab w:val="center" w:pos="4680"/>
        <w:tab w:val="right" w:pos="9360"/>
      </w:tabs>
    </w:pPr>
  </w:style>
  <w:style w:type="character" w:customStyle="1" w:styleId="HeaderChar">
    <w:name w:val="Header Char"/>
    <w:basedOn w:val="DefaultParagraphFont"/>
    <w:link w:val="Header"/>
    <w:uiPriority w:val="99"/>
    <w:rsid w:val="0086167A"/>
    <w:rPr>
      <w:rFonts w:ascii="Arial" w:eastAsia="Times New Roman" w:hAnsi="Arial" w:cs="Times New Roman"/>
      <w:sz w:val="24"/>
      <w:szCs w:val="20"/>
    </w:rPr>
  </w:style>
  <w:style w:type="paragraph" w:styleId="Footer">
    <w:name w:val="footer"/>
    <w:basedOn w:val="Normal"/>
    <w:link w:val="FooterChar"/>
    <w:uiPriority w:val="99"/>
    <w:unhideWhenUsed/>
    <w:rsid w:val="0086167A"/>
    <w:pPr>
      <w:tabs>
        <w:tab w:val="center" w:pos="4680"/>
        <w:tab w:val="right" w:pos="9360"/>
      </w:tabs>
    </w:pPr>
  </w:style>
  <w:style w:type="character" w:customStyle="1" w:styleId="FooterChar">
    <w:name w:val="Footer Char"/>
    <w:basedOn w:val="DefaultParagraphFont"/>
    <w:link w:val="Footer"/>
    <w:uiPriority w:val="99"/>
    <w:rsid w:val="0086167A"/>
    <w:rPr>
      <w:rFonts w:ascii="Arial" w:eastAsia="Times New Roman" w:hAnsi="Arial" w:cs="Times New Roman"/>
      <w:sz w:val="24"/>
      <w:szCs w:val="20"/>
    </w:rPr>
  </w:style>
  <w:style w:type="paragraph" w:styleId="BlockText">
    <w:name w:val="Block Text"/>
    <w:basedOn w:val="Normal"/>
    <w:rsid w:val="0086167A"/>
    <w:pPr>
      <w:tabs>
        <w:tab w:val="left" w:pos="3952"/>
        <w:tab w:val="left" w:pos="10620"/>
      </w:tabs>
      <w:ind w:left="180" w:right="180"/>
    </w:pPr>
    <w:rPr>
      <w:rFonts w:ascii="Arial Narrow" w:hAnsi="Arial Narrow"/>
      <w:b/>
    </w:rPr>
  </w:style>
  <w:style w:type="paragraph" w:styleId="ListParagraph">
    <w:name w:val="List Paragraph"/>
    <w:basedOn w:val="Normal"/>
    <w:uiPriority w:val="34"/>
    <w:qFormat/>
    <w:rsid w:val="0086167A"/>
    <w:pPr>
      <w:ind w:left="720"/>
      <w:contextualSpacing/>
    </w:pPr>
  </w:style>
  <w:style w:type="character" w:styleId="Hyperlink">
    <w:name w:val="Hyperlink"/>
    <w:rsid w:val="0086167A"/>
    <w:rPr>
      <w:color w:val="0000FF"/>
      <w:u w:val="single"/>
    </w:rPr>
  </w:style>
  <w:style w:type="paragraph" w:styleId="BalloonText">
    <w:name w:val="Balloon Text"/>
    <w:basedOn w:val="Normal"/>
    <w:link w:val="BalloonTextChar"/>
    <w:uiPriority w:val="99"/>
    <w:semiHidden/>
    <w:unhideWhenUsed/>
    <w:rsid w:val="00550625"/>
    <w:rPr>
      <w:rFonts w:ascii="Tahoma" w:hAnsi="Tahoma" w:cs="Tahoma"/>
      <w:sz w:val="16"/>
      <w:szCs w:val="16"/>
    </w:rPr>
  </w:style>
  <w:style w:type="character" w:customStyle="1" w:styleId="BalloonTextChar">
    <w:name w:val="Balloon Text Char"/>
    <w:basedOn w:val="DefaultParagraphFont"/>
    <w:link w:val="BalloonText"/>
    <w:uiPriority w:val="99"/>
    <w:semiHidden/>
    <w:rsid w:val="0055062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30205"/>
    <w:rPr>
      <w:color w:val="800080" w:themeColor="followedHyperlink"/>
      <w:u w:val="single"/>
    </w:rPr>
  </w:style>
  <w:style w:type="table" w:styleId="TableGrid">
    <w:name w:val="Table Grid"/>
    <w:basedOn w:val="TableNormal"/>
    <w:uiPriority w:val="59"/>
    <w:rsid w:val="0048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632303-8203-4BEB-B474-0A0DDF6DD425}"/>
</file>

<file path=customXml/itemProps2.xml><?xml version="1.0" encoding="utf-8"?>
<ds:datastoreItem xmlns:ds="http://schemas.openxmlformats.org/officeDocument/2006/customXml" ds:itemID="{2FD52388-6D3C-4355-80C2-2C8EB1E657E8}"/>
</file>

<file path=customXml/itemProps3.xml><?xml version="1.0" encoding="utf-8"?>
<ds:datastoreItem xmlns:ds="http://schemas.openxmlformats.org/officeDocument/2006/customXml" ds:itemID="{FCDF609C-0307-4584-AE62-0BA560608B5F}"/>
</file>

<file path=customXml/itemProps4.xml><?xml version="1.0" encoding="utf-8"?>
<ds:datastoreItem xmlns:ds="http://schemas.openxmlformats.org/officeDocument/2006/customXml" ds:itemID="{D21840C7-7C10-43C1-8BFB-AEF795F40ED3}"/>
</file>

<file path=docProps/app.xml><?xml version="1.0" encoding="utf-8"?>
<Properties xmlns="http://schemas.openxmlformats.org/officeDocument/2006/extended-properties" xmlns:vt="http://schemas.openxmlformats.org/officeDocument/2006/docPropsVTypes">
  <Template>Normal</Template>
  <TotalTime>269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SFUSD</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Conley, Darin</cp:lastModifiedBy>
  <cp:revision>1</cp:revision>
  <cp:lastPrinted>2016-09-09T21:50:00Z</cp:lastPrinted>
  <dcterms:created xsi:type="dcterms:W3CDTF">2016-01-25T22:45:00Z</dcterms:created>
  <dcterms:modified xsi:type="dcterms:W3CDTF">2016-09-15T00:04:00Z</dcterms:modified>
</cp:coreProperties>
</file>